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CC" w:rsidRDefault="002600CC" w:rsidP="00D006ED">
      <w:pPr>
        <w:spacing w:line="331"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8240" behindDoc="1" locked="0" layoutInCell="1" allowOverlap="1">
            <wp:simplePos x="0" y="0"/>
            <wp:positionH relativeFrom="column">
              <wp:posOffset>4912220</wp:posOffset>
            </wp:positionH>
            <wp:positionV relativeFrom="paragraph">
              <wp:posOffset>-331322</wp:posOffset>
            </wp:positionV>
            <wp:extent cx="1116280" cy="95905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280" cy="959058"/>
                    </a:xfrm>
                    <a:prstGeom prst="rect">
                      <a:avLst/>
                    </a:prstGeom>
                    <a:noFill/>
                  </pic:spPr>
                </pic:pic>
              </a:graphicData>
            </a:graphic>
            <wp14:sizeRelH relativeFrom="page">
              <wp14:pctWidth>0</wp14:pctWidth>
            </wp14:sizeRelH>
            <wp14:sizeRelV relativeFrom="page">
              <wp14:pctHeight>0</wp14:pctHeight>
            </wp14:sizeRelV>
          </wp:anchor>
        </w:drawing>
      </w:r>
    </w:p>
    <w:p w:rsidR="002600CC" w:rsidRDefault="002600CC" w:rsidP="00D006ED">
      <w:pPr>
        <w:spacing w:line="331" w:lineRule="exact"/>
        <w:rPr>
          <w:rFonts w:ascii="Times New Roman" w:eastAsia="Times New Roman" w:hAnsi="Times New Roman"/>
        </w:rPr>
      </w:pPr>
    </w:p>
    <w:p w:rsidR="00D006ED" w:rsidRDefault="00D006ED" w:rsidP="00D006ED">
      <w:pPr>
        <w:spacing w:line="331"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D006ED" w:rsidRDefault="00D006ED" w:rsidP="002600CC">
      <w:pPr>
        <w:spacing w:line="0" w:lineRule="atLeast"/>
        <w:rPr>
          <w:rFonts w:ascii="Times New Roman" w:eastAsia="Times New Roman" w:hAnsi="Times New Roman"/>
          <w:b/>
          <w:sz w:val="24"/>
        </w:rPr>
      </w:pPr>
      <w:r>
        <w:rPr>
          <w:rFonts w:ascii="Times New Roman" w:eastAsia="Times New Roman" w:hAnsi="Times New Roman"/>
          <w:b/>
          <w:sz w:val="24"/>
        </w:rPr>
        <w:t>AGENCY-RETAIL PICKUP CONTRACT</w:t>
      </w:r>
    </w:p>
    <w:p w:rsidR="00D006ED" w:rsidRDefault="00D006ED" w:rsidP="00D006ED">
      <w:pPr>
        <w:spacing w:line="282" w:lineRule="exact"/>
        <w:rPr>
          <w:rFonts w:ascii="Times New Roman" w:eastAsia="Times New Roman" w:hAnsi="Times New Roman"/>
        </w:rPr>
      </w:pPr>
    </w:p>
    <w:p w:rsidR="00D006ED" w:rsidRDefault="00D006ED" w:rsidP="00D006ED">
      <w:pPr>
        <w:spacing w:line="236" w:lineRule="auto"/>
        <w:ind w:left="120" w:right="120"/>
        <w:jc w:val="both"/>
        <w:rPr>
          <w:rFonts w:ascii="Times New Roman" w:eastAsia="Times New Roman" w:hAnsi="Times New Roman"/>
        </w:rPr>
      </w:pPr>
      <w:r>
        <w:rPr>
          <w:rFonts w:ascii="Times New Roman" w:eastAsia="Times New Roman" w:hAnsi="Times New Roman"/>
        </w:rPr>
        <w:t xml:space="preserve">In an effort to donate as much useable product as possible, while maintaining the highest standards in safe food handling, many retailers have chosen to </w:t>
      </w:r>
      <w:r>
        <w:rPr>
          <w:rFonts w:ascii="Times New Roman" w:eastAsia="Times New Roman" w:hAnsi="Times New Roman"/>
          <w:b/>
        </w:rPr>
        <w:t>only</w:t>
      </w:r>
      <w:r>
        <w:rPr>
          <w:rFonts w:ascii="Times New Roman" w:eastAsia="Times New Roman" w:hAnsi="Times New Roman"/>
        </w:rPr>
        <w:t xml:space="preserve"> donate through Feeding America Network Food Banks, such as FOOD Share Ventura County’s FOOD Bank, and their affiliated partner agencies. This mutually beneficial relationship requires the reporting of </w:t>
      </w:r>
      <w:r>
        <w:rPr>
          <w:rFonts w:ascii="Times New Roman" w:eastAsia="Times New Roman" w:hAnsi="Times New Roman"/>
          <w:b/>
        </w:rPr>
        <w:t>all</w:t>
      </w:r>
      <w:r>
        <w:rPr>
          <w:rFonts w:ascii="Times New Roman" w:eastAsia="Times New Roman" w:hAnsi="Times New Roman"/>
        </w:rPr>
        <w:t xml:space="preserve"> food donated.</w:t>
      </w:r>
    </w:p>
    <w:p w:rsidR="00D006ED" w:rsidRDefault="00D006ED" w:rsidP="00D006ED">
      <w:pPr>
        <w:spacing w:line="237" w:lineRule="exact"/>
        <w:rPr>
          <w:rFonts w:ascii="Times New Roman" w:eastAsia="Times New Roman" w:hAnsi="Times New Roman"/>
        </w:rPr>
      </w:pPr>
    </w:p>
    <w:p w:rsidR="00D006ED" w:rsidRDefault="00D006ED" w:rsidP="00D006ED">
      <w:pPr>
        <w:spacing w:line="0" w:lineRule="atLeast"/>
        <w:ind w:left="120"/>
        <w:rPr>
          <w:rFonts w:ascii="Times New Roman" w:eastAsia="Times New Roman" w:hAnsi="Times New Roman"/>
          <w:b/>
        </w:rPr>
      </w:pPr>
      <w:r>
        <w:rPr>
          <w:rFonts w:ascii="Times New Roman" w:eastAsia="Times New Roman" w:hAnsi="Times New Roman"/>
          <w:b/>
        </w:rPr>
        <w:t>PARTNER AGENCY RESPONSIBILITIES</w:t>
      </w:r>
    </w:p>
    <w:p w:rsidR="00D006ED" w:rsidRDefault="00D006ED" w:rsidP="00D006ED">
      <w:pPr>
        <w:spacing w:line="354" w:lineRule="exact"/>
        <w:rPr>
          <w:rFonts w:ascii="Times New Roman" w:eastAsia="Times New Roman" w:hAnsi="Times New Roman"/>
        </w:rPr>
      </w:pPr>
    </w:p>
    <w:p w:rsidR="00D006ED" w:rsidRDefault="00D006ED" w:rsidP="00D006ED">
      <w:pPr>
        <w:numPr>
          <w:ilvl w:val="0"/>
          <w:numId w:val="1"/>
        </w:numPr>
        <w:tabs>
          <w:tab w:val="left" w:pos="620"/>
        </w:tabs>
        <w:spacing w:line="234" w:lineRule="auto"/>
        <w:ind w:left="620" w:right="120" w:hanging="356"/>
        <w:rPr>
          <w:rFonts w:ascii="Times New Roman" w:eastAsia="Times New Roman" w:hAnsi="Times New Roman"/>
        </w:rPr>
      </w:pPr>
      <w:r>
        <w:rPr>
          <w:rFonts w:ascii="Times New Roman" w:eastAsia="Times New Roman" w:hAnsi="Times New Roman"/>
        </w:rPr>
        <w:t>Partner agencies assigned to stores will need to provide a point of contact for store management to call for pickup scheduling or other needs.</w:t>
      </w:r>
    </w:p>
    <w:p w:rsidR="00D006ED" w:rsidRDefault="00D006ED" w:rsidP="00D006ED">
      <w:pPr>
        <w:spacing w:line="132" w:lineRule="exact"/>
        <w:rPr>
          <w:rFonts w:ascii="Times New Roman" w:eastAsia="Times New Roman" w:hAnsi="Times New Roman"/>
        </w:rPr>
      </w:pPr>
    </w:p>
    <w:p w:rsidR="00D006ED" w:rsidRDefault="00D006ED" w:rsidP="00D006ED">
      <w:pPr>
        <w:spacing w:line="132" w:lineRule="exact"/>
        <w:rPr>
          <w:rFonts w:ascii="Times New Roman" w:eastAsia="Times New Roman" w:hAnsi="Times New Roman"/>
        </w:rPr>
      </w:pPr>
    </w:p>
    <w:p w:rsidR="00D006ED" w:rsidRDefault="00D006ED" w:rsidP="00D006ED">
      <w:pPr>
        <w:numPr>
          <w:ilvl w:val="0"/>
          <w:numId w:val="1"/>
        </w:numPr>
        <w:tabs>
          <w:tab w:val="left" w:pos="620"/>
        </w:tabs>
        <w:spacing w:line="237" w:lineRule="auto"/>
        <w:ind w:left="620" w:right="120" w:hanging="356"/>
        <w:jc w:val="both"/>
        <w:rPr>
          <w:rFonts w:ascii="Times New Roman" w:eastAsia="Times New Roman" w:hAnsi="Times New Roman"/>
        </w:rPr>
      </w:pPr>
      <w:r>
        <w:rPr>
          <w:rFonts w:ascii="Times New Roman" w:eastAsia="Times New Roman" w:hAnsi="Times New Roman"/>
        </w:rPr>
        <w:t>Partner agencies picking up refrigerated or frozen items such as meat, produce, dairy, and deli items are required to refrigerate these items during transport and storage. Approved passive devices include temperature-controlled coolers, thermal blankets, or active temperature devices (i.e. refrigerated truck/unit). Partner agencies are responsible for acquiring and maintaining these devices.</w:t>
      </w:r>
    </w:p>
    <w:p w:rsidR="00D006ED" w:rsidRDefault="00D006ED" w:rsidP="00D006ED">
      <w:pPr>
        <w:spacing w:line="131" w:lineRule="exact"/>
        <w:rPr>
          <w:rFonts w:ascii="Times New Roman" w:eastAsia="Times New Roman" w:hAnsi="Times New Roman"/>
        </w:rPr>
      </w:pPr>
    </w:p>
    <w:p w:rsidR="00D006ED" w:rsidRDefault="00D006ED" w:rsidP="00D006ED">
      <w:pPr>
        <w:numPr>
          <w:ilvl w:val="0"/>
          <w:numId w:val="1"/>
        </w:numPr>
        <w:tabs>
          <w:tab w:val="left" w:pos="620"/>
        </w:tabs>
        <w:spacing w:line="237" w:lineRule="auto"/>
        <w:ind w:left="620" w:right="120" w:hanging="356"/>
        <w:jc w:val="both"/>
        <w:rPr>
          <w:rFonts w:ascii="Times New Roman" w:eastAsia="Times New Roman" w:hAnsi="Times New Roman"/>
        </w:rPr>
      </w:pPr>
      <w:r w:rsidRPr="005D3047">
        <w:rPr>
          <w:rFonts w:ascii="Times New Roman" w:eastAsia="Times New Roman" w:hAnsi="Times New Roman"/>
        </w:rPr>
        <w:t>Partner agencies are required to log the temperatures on frozen and refrigerated product at the time of donor pickup and again at delivery to agency storage. Temperature handling guidelines provided by FOOD Share must be adhered to for optimal food safety. Product that falls outside of temperature guidelines must be destroyed</w:t>
      </w:r>
    </w:p>
    <w:p w:rsidR="00D006ED" w:rsidRDefault="00D006ED" w:rsidP="00D006ED">
      <w:pPr>
        <w:pStyle w:val="ListParagraph"/>
        <w:rPr>
          <w:rFonts w:ascii="Times New Roman" w:eastAsia="Times New Roman" w:hAnsi="Times New Roman"/>
        </w:rPr>
      </w:pPr>
    </w:p>
    <w:p w:rsidR="00D006ED" w:rsidRPr="00240076" w:rsidRDefault="00D006ED" w:rsidP="00D006ED">
      <w:pPr>
        <w:numPr>
          <w:ilvl w:val="0"/>
          <w:numId w:val="1"/>
        </w:numPr>
        <w:tabs>
          <w:tab w:val="left" w:pos="620"/>
        </w:tabs>
        <w:spacing w:line="237" w:lineRule="auto"/>
        <w:ind w:left="620" w:right="120" w:hanging="356"/>
        <w:jc w:val="both"/>
        <w:rPr>
          <w:rFonts w:ascii="Times New Roman" w:eastAsia="Times New Roman" w:hAnsi="Times New Roman"/>
        </w:rPr>
      </w:pPr>
      <w:r w:rsidRPr="00240076">
        <w:rPr>
          <w:rFonts w:ascii="Times New Roman" w:hAnsi="Times New Roman" w:cs="Times New Roman"/>
        </w:rPr>
        <w:t xml:space="preserve">Partner agencies are responsible for documenting daily temperature readings along with the weight of each direct pick up by </w:t>
      </w:r>
      <w:r>
        <w:rPr>
          <w:rFonts w:ascii="Times New Roman" w:hAnsi="Times New Roman" w:cs="Times New Roman"/>
        </w:rPr>
        <w:t xml:space="preserve">     category and reporting these activities</w:t>
      </w:r>
      <w:r w:rsidRPr="00240076">
        <w:rPr>
          <w:rFonts w:ascii="Times New Roman" w:hAnsi="Times New Roman" w:cs="Times New Roman"/>
        </w:rPr>
        <w:t xml:space="preserve"> by the end of each on MEAL CONNECT, FEEDING America’s new online reporting program</w:t>
      </w:r>
    </w:p>
    <w:p w:rsidR="00D006ED" w:rsidRDefault="00D006ED" w:rsidP="00D006ED">
      <w:pPr>
        <w:pStyle w:val="ListParagraph"/>
        <w:rPr>
          <w:rFonts w:ascii="Times New Roman" w:eastAsia="Times New Roman" w:hAnsi="Times New Roman"/>
        </w:rPr>
      </w:pPr>
    </w:p>
    <w:p w:rsidR="00D006ED" w:rsidRDefault="00D006ED" w:rsidP="00D006ED">
      <w:pPr>
        <w:numPr>
          <w:ilvl w:val="0"/>
          <w:numId w:val="1"/>
        </w:numPr>
        <w:tabs>
          <w:tab w:val="left" w:pos="620"/>
        </w:tabs>
        <w:spacing w:line="237" w:lineRule="auto"/>
        <w:ind w:left="620" w:right="120" w:hanging="356"/>
        <w:jc w:val="both"/>
        <w:rPr>
          <w:rFonts w:ascii="Times New Roman" w:eastAsia="Times New Roman" w:hAnsi="Times New Roman"/>
        </w:rPr>
      </w:pPr>
      <w:r>
        <w:rPr>
          <w:rFonts w:ascii="Times New Roman" w:eastAsia="Times New Roman" w:hAnsi="Times New Roman"/>
        </w:rPr>
        <w:t>Partner Agencies should have identification badges available for presentation at the time of pick up at the Retail locations.</w:t>
      </w:r>
    </w:p>
    <w:p w:rsidR="00D006ED" w:rsidRDefault="00D006ED" w:rsidP="00D006ED">
      <w:pPr>
        <w:pStyle w:val="ListParagraph"/>
        <w:rPr>
          <w:rFonts w:ascii="Times New Roman" w:eastAsia="Times New Roman" w:hAnsi="Times New Roman"/>
        </w:rPr>
      </w:pPr>
    </w:p>
    <w:p w:rsidR="00D006ED" w:rsidRDefault="00D006ED" w:rsidP="00D006ED">
      <w:pPr>
        <w:numPr>
          <w:ilvl w:val="0"/>
          <w:numId w:val="1"/>
        </w:numPr>
        <w:tabs>
          <w:tab w:val="left" w:pos="620"/>
        </w:tabs>
        <w:spacing w:line="237" w:lineRule="auto"/>
        <w:ind w:left="620" w:right="120" w:hanging="356"/>
        <w:jc w:val="both"/>
        <w:rPr>
          <w:rFonts w:ascii="Times New Roman" w:eastAsia="Times New Roman" w:hAnsi="Times New Roman"/>
        </w:rPr>
      </w:pPr>
      <w:r>
        <w:rPr>
          <w:rFonts w:ascii="Times New Roman" w:eastAsia="Times New Roman" w:hAnsi="Times New Roman"/>
        </w:rPr>
        <w:t>Partner agencies should share the product they receive ONLY with other FOOD Share members in the area when the donation exceeds their needs.  Sharing with non-FOOD Share partners is prohibited and in direct violation of FEEDING America regulations.</w:t>
      </w:r>
    </w:p>
    <w:p w:rsidR="00D006ED" w:rsidRDefault="00D006ED" w:rsidP="00D006ED">
      <w:pPr>
        <w:tabs>
          <w:tab w:val="left" w:pos="620"/>
        </w:tabs>
        <w:spacing w:line="237" w:lineRule="auto"/>
        <w:ind w:right="120"/>
        <w:jc w:val="both"/>
        <w:rPr>
          <w:rFonts w:ascii="Times New Roman" w:eastAsia="Times New Roman" w:hAnsi="Times New Roman"/>
        </w:rPr>
      </w:pPr>
    </w:p>
    <w:p w:rsidR="00D006ED" w:rsidRDefault="00D006ED" w:rsidP="00D006ED">
      <w:pPr>
        <w:numPr>
          <w:ilvl w:val="0"/>
          <w:numId w:val="1"/>
        </w:numPr>
        <w:tabs>
          <w:tab w:val="left" w:pos="620"/>
        </w:tabs>
        <w:spacing w:line="234" w:lineRule="auto"/>
        <w:ind w:left="620" w:right="120" w:hanging="356"/>
        <w:rPr>
          <w:rFonts w:ascii="Times New Roman" w:eastAsia="Times New Roman" w:hAnsi="Times New Roman"/>
        </w:rPr>
      </w:pPr>
      <w:r>
        <w:rPr>
          <w:rFonts w:ascii="Times New Roman" w:eastAsia="Times New Roman" w:hAnsi="Times New Roman"/>
        </w:rPr>
        <w:t>Partner agencies should contact FOOD Share, Ventura County’s Food Bank regarding any issues that arise with the retail donor partner.</w:t>
      </w:r>
    </w:p>
    <w:p w:rsidR="00D006ED" w:rsidRDefault="00D006ED" w:rsidP="00D006ED">
      <w:pPr>
        <w:spacing w:line="129" w:lineRule="exact"/>
        <w:rPr>
          <w:rFonts w:ascii="Times New Roman" w:eastAsia="Times New Roman" w:hAnsi="Times New Roman"/>
        </w:rPr>
      </w:pPr>
    </w:p>
    <w:p w:rsidR="00D006ED" w:rsidRDefault="00D006ED" w:rsidP="00D006ED">
      <w:pPr>
        <w:numPr>
          <w:ilvl w:val="0"/>
          <w:numId w:val="1"/>
        </w:numPr>
        <w:tabs>
          <w:tab w:val="left" w:pos="620"/>
        </w:tabs>
        <w:spacing w:line="236" w:lineRule="auto"/>
        <w:ind w:left="620" w:right="120" w:hanging="356"/>
        <w:jc w:val="both"/>
        <w:rPr>
          <w:rFonts w:ascii="Times New Roman" w:eastAsia="Times New Roman" w:hAnsi="Times New Roman"/>
        </w:rPr>
      </w:pPr>
      <w:r>
        <w:rPr>
          <w:rFonts w:ascii="Times New Roman" w:eastAsia="Times New Roman" w:hAnsi="Times New Roman"/>
        </w:rPr>
        <w:t>Partner agencies that agree to abide by the responsibilities outlined within this agreement should have their authorized contact (i.e. Executive Director, Pantry Manager, Food Program Coordinator, etc.) complete the section below and return to FOOD Share, Ventura County’s Food Bank.</w:t>
      </w:r>
    </w:p>
    <w:p w:rsidR="00D006ED" w:rsidRDefault="00D006ED" w:rsidP="00D006ED">
      <w:pPr>
        <w:spacing w:line="133" w:lineRule="exact"/>
        <w:rPr>
          <w:rFonts w:ascii="Times New Roman" w:eastAsia="Times New Roman" w:hAnsi="Times New Roman"/>
        </w:rPr>
      </w:pPr>
    </w:p>
    <w:p w:rsidR="00D006ED" w:rsidRDefault="00D006ED" w:rsidP="00D006ED">
      <w:pPr>
        <w:numPr>
          <w:ilvl w:val="0"/>
          <w:numId w:val="1"/>
        </w:numPr>
        <w:tabs>
          <w:tab w:val="left" w:pos="620"/>
        </w:tabs>
        <w:spacing w:line="234" w:lineRule="auto"/>
        <w:ind w:left="620" w:right="120" w:hanging="356"/>
        <w:rPr>
          <w:rFonts w:ascii="Times New Roman" w:eastAsia="Times New Roman" w:hAnsi="Times New Roman"/>
        </w:rPr>
      </w:pPr>
      <w:r>
        <w:rPr>
          <w:rFonts w:ascii="Times New Roman" w:eastAsia="Times New Roman" w:hAnsi="Times New Roman"/>
        </w:rPr>
        <w:t>Partner agencies are responsible for notifying FOOD Share, Ventura County’s Food Bank and updating this form when any of the information below changes.</w:t>
      </w:r>
    </w:p>
    <w:p w:rsidR="00D006ED" w:rsidRDefault="00D006ED" w:rsidP="00D006ED">
      <w:pPr>
        <w:pStyle w:val="ListParagraph"/>
        <w:rPr>
          <w:rFonts w:ascii="Times New Roman" w:eastAsia="Times New Roman" w:hAnsi="Times New Roman"/>
        </w:rPr>
      </w:pPr>
    </w:p>
    <w:p w:rsidR="00D006ED" w:rsidRDefault="00D006ED" w:rsidP="00D006ED">
      <w:pPr>
        <w:numPr>
          <w:ilvl w:val="0"/>
          <w:numId w:val="1"/>
        </w:numPr>
        <w:tabs>
          <w:tab w:val="left" w:pos="620"/>
        </w:tabs>
        <w:spacing w:line="234" w:lineRule="auto"/>
        <w:ind w:left="620" w:right="120" w:hanging="356"/>
        <w:rPr>
          <w:rFonts w:ascii="Times New Roman" w:eastAsia="Times New Roman" w:hAnsi="Times New Roman"/>
        </w:rPr>
      </w:pPr>
      <w:r>
        <w:rPr>
          <w:rFonts w:ascii="Times New Roman" w:eastAsia="Times New Roman" w:hAnsi="Times New Roman"/>
        </w:rPr>
        <w:t>Partner agencies cannot sell or require donations for any product received from or through FOOD Share including retail donated products.</w:t>
      </w:r>
    </w:p>
    <w:p w:rsidR="00D006ED" w:rsidRDefault="00D006ED" w:rsidP="00D006ED">
      <w:pPr>
        <w:pStyle w:val="ListParagraph"/>
        <w:rPr>
          <w:rFonts w:ascii="Times New Roman" w:eastAsia="Times New Roman" w:hAnsi="Times New Roman"/>
        </w:rPr>
      </w:pPr>
    </w:p>
    <w:p w:rsidR="00D006ED" w:rsidRDefault="00D006ED" w:rsidP="00D006ED">
      <w:pPr>
        <w:numPr>
          <w:ilvl w:val="0"/>
          <w:numId w:val="1"/>
        </w:numPr>
        <w:tabs>
          <w:tab w:val="left" w:pos="620"/>
        </w:tabs>
        <w:spacing w:line="234" w:lineRule="auto"/>
        <w:ind w:left="620" w:right="120" w:hanging="356"/>
        <w:rPr>
          <w:rFonts w:ascii="Times New Roman" w:eastAsia="Times New Roman" w:hAnsi="Times New Roman"/>
        </w:rPr>
      </w:pPr>
      <w:r>
        <w:rPr>
          <w:rFonts w:ascii="Times New Roman" w:eastAsia="Times New Roman" w:hAnsi="Times New Roman"/>
        </w:rPr>
        <w:t>Failure to comply with this agreement can be cause for termination of participation in the retail program.</w:t>
      </w:r>
    </w:p>
    <w:p w:rsidR="00D006ED" w:rsidRDefault="00D006ED" w:rsidP="00D006ED">
      <w:pPr>
        <w:pStyle w:val="ListParagraph"/>
        <w:rPr>
          <w:rFonts w:ascii="Times New Roman" w:eastAsia="Times New Roman" w:hAnsi="Times New Roman"/>
        </w:rPr>
      </w:pPr>
    </w:p>
    <w:p w:rsidR="00D006ED" w:rsidRDefault="00D006ED" w:rsidP="00D006ED">
      <w:pPr>
        <w:tabs>
          <w:tab w:val="left" w:pos="620"/>
        </w:tabs>
        <w:spacing w:line="234" w:lineRule="auto"/>
        <w:ind w:left="620" w:right="120"/>
        <w:rPr>
          <w:rFonts w:ascii="Times New Roman" w:eastAsia="Times New Roman" w:hAnsi="Times New Roman"/>
        </w:rPr>
      </w:pPr>
    </w:p>
    <w:p w:rsidR="00D006ED" w:rsidRDefault="00D006ED" w:rsidP="00D006ED">
      <w:pPr>
        <w:spacing w:line="221" w:lineRule="exact"/>
        <w:rPr>
          <w:rFonts w:ascii="Times New Roman" w:eastAsia="Times New Roman" w:hAnsi="Times New Roman"/>
        </w:rPr>
      </w:pPr>
    </w:p>
    <w:tbl>
      <w:tblPr>
        <w:tblW w:w="11060" w:type="dxa"/>
        <w:tblLayout w:type="fixed"/>
        <w:tblCellMar>
          <w:left w:w="0" w:type="dxa"/>
          <w:right w:w="0" w:type="dxa"/>
        </w:tblCellMar>
        <w:tblLook w:val="0000" w:firstRow="0" w:lastRow="0" w:firstColumn="0" w:lastColumn="0" w:noHBand="0" w:noVBand="0"/>
      </w:tblPr>
      <w:tblGrid>
        <w:gridCol w:w="1380"/>
        <w:gridCol w:w="1340"/>
        <w:gridCol w:w="160"/>
        <w:gridCol w:w="2790"/>
        <w:gridCol w:w="360"/>
        <w:gridCol w:w="1440"/>
        <w:gridCol w:w="360"/>
        <w:gridCol w:w="1650"/>
        <w:gridCol w:w="1500"/>
        <w:gridCol w:w="80"/>
      </w:tblGrid>
      <w:tr w:rsidR="00D006ED" w:rsidTr="00C87F5B">
        <w:trPr>
          <w:trHeight w:val="230"/>
        </w:trPr>
        <w:tc>
          <w:tcPr>
            <w:tcW w:w="1380" w:type="dxa"/>
            <w:shd w:val="clear" w:color="auto" w:fill="auto"/>
            <w:vAlign w:val="bottom"/>
          </w:tcPr>
          <w:p w:rsidR="00D006ED" w:rsidRDefault="00D006ED" w:rsidP="00310615">
            <w:pPr>
              <w:spacing w:line="0" w:lineRule="atLeast"/>
              <w:ind w:left="120"/>
              <w:rPr>
                <w:rFonts w:ascii="Times New Roman" w:eastAsia="Times New Roman" w:hAnsi="Times New Roman"/>
              </w:rPr>
            </w:pPr>
            <w:r>
              <w:rPr>
                <w:rFonts w:ascii="Times New Roman" w:eastAsia="Times New Roman" w:hAnsi="Times New Roman"/>
              </w:rPr>
              <w:t>Agency Name:</w:t>
            </w:r>
          </w:p>
        </w:tc>
        <w:tc>
          <w:tcPr>
            <w:tcW w:w="4290" w:type="dxa"/>
            <w:gridSpan w:val="3"/>
            <w:tcBorders>
              <w:bottom w:val="single" w:sz="8" w:space="0" w:color="auto"/>
            </w:tcBorders>
            <w:shd w:val="clear" w:color="auto" w:fill="auto"/>
            <w:vAlign w:val="bottom"/>
          </w:tcPr>
          <w:p w:rsidR="00D006ED" w:rsidRDefault="00D006ED" w:rsidP="00310615">
            <w:pPr>
              <w:spacing w:line="0" w:lineRule="atLeast"/>
              <w:rPr>
                <w:rFonts w:ascii="Times New Roman" w:eastAsia="Times New Roman" w:hAnsi="Times New Roman"/>
                <w:sz w:val="19"/>
              </w:rPr>
            </w:pPr>
          </w:p>
        </w:tc>
        <w:tc>
          <w:tcPr>
            <w:tcW w:w="360" w:type="dxa"/>
            <w:shd w:val="clear" w:color="auto" w:fill="auto"/>
            <w:vAlign w:val="bottom"/>
          </w:tcPr>
          <w:p w:rsidR="00D006ED" w:rsidRDefault="00D006ED" w:rsidP="00310615">
            <w:pPr>
              <w:spacing w:line="0" w:lineRule="atLeast"/>
              <w:rPr>
                <w:rFonts w:ascii="Times New Roman" w:eastAsia="Times New Roman" w:hAnsi="Times New Roman"/>
                <w:sz w:val="19"/>
              </w:rPr>
            </w:pPr>
          </w:p>
        </w:tc>
        <w:tc>
          <w:tcPr>
            <w:tcW w:w="1440" w:type="dxa"/>
            <w:shd w:val="clear" w:color="auto" w:fill="auto"/>
            <w:vAlign w:val="bottom"/>
          </w:tcPr>
          <w:p w:rsidR="00D006ED" w:rsidRDefault="00D006ED" w:rsidP="00310615">
            <w:pPr>
              <w:spacing w:line="0" w:lineRule="atLeast"/>
              <w:rPr>
                <w:rFonts w:ascii="Times New Roman" w:eastAsia="Times New Roman" w:hAnsi="Times New Roman"/>
              </w:rPr>
            </w:pPr>
            <w:r>
              <w:rPr>
                <w:rFonts w:ascii="Times New Roman" w:eastAsia="Times New Roman" w:hAnsi="Times New Roman"/>
              </w:rPr>
              <w:t>Agency Number:</w:t>
            </w:r>
          </w:p>
        </w:tc>
        <w:tc>
          <w:tcPr>
            <w:tcW w:w="2010" w:type="dxa"/>
            <w:gridSpan w:val="2"/>
            <w:tcBorders>
              <w:bottom w:val="single" w:sz="8" w:space="0" w:color="auto"/>
            </w:tcBorders>
            <w:shd w:val="clear" w:color="auto" w:fill="auto"/>
            <w:vAlign w:val="bottom"/>
          </w:tcPr>
          <w:p w:rsidR="00D006ED" w:rsidRDefault="00D006ED" w:rsidP="00310615">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D006ED" w:rsidRDefault="00D006ED" w:rsidP="00310615">
            <w:pPr>
              <w:spacing w:line="0" w:lineRule="atLeast"/>
              <w:rPr>
                <w:rFonts w:ascii="Times New Roman" w:eastAsia="Times New Roman" w:hAnsi="Times New Roman"/>
                <w:sz w:val="19"/>
              </w:rPr>
            </w:pPr>
            <w:r>
              <w:rPr>
                <w:rFonts w:ascii="Times New Roman" w:eastAsia="Times New Roman" w:hAnsi="Times New Roman"/>
                <w:w w:val="96"/>
              </w:rPr>
              <w:t xml:space="preserve">     Date:</w:t>
            </w:r>
          </w:p>
        </w:tc>
        <w:tc>
          <w:tcPr>
            <w:tcW w:w="80" w:type="dxa"/>
            <w:shd w:val="clear" w:color="auto" w:fill="auto"/>
            <w:vAlign w:val="bottom"/>
          </w:tcPr>
          <w:p w:rsidR="00D006ED" w:rsidRDefault="00D006ED" w:rsidP="00310615">
            <w:pPr>
              <w:spacing w:line="0" w:lineRule="atLeast"/>
              <w:rPr>
                <w:rFonts w:ascii="Times New Roman" w:eastAsia="Times New Roman" w:hAnsi="Times New Roman"/>
                <w:sz w:val="19"/>
              </w:rPr>
            </w:pPr>
          </w:p>
        </w:tc>
      </w:tr>
      <w:tr w:rsidR="00C87F5B" w:rsidTr="00C87F5B">
        <w:trPr>
          <w:trHeight w:val="328"/>
        </w:trPr>
        <w:tc>
          <w:tcPr>
            <w:tcW w:w="2880" w:type="dxa"/>
            <w:gridSpan w:val="3"/>
            <w:shd w:val="clear" w:color="auto" w:fill="auto"/>
            <w:vAlign w:val="bottom"/>
          </w:tcPr>
          <w:p w:rsidR="00C87F5B" w:rsidRDefault="00C87F5B" w:rsidP="00310615">
            <w:pPr>
              <w:spacing w:line="0" w:lineRule="atLeast"/>
              <w:ind w:left="120"/>
              <w:rPr>
                <w:rFonts w:ascii="Times New Roman" w:eastAsia="Times New Roman" w:hAnsi="Times New Roman"/>
              </w:rPr>
            </w:pPr>
            <w:r>
              <w:rPr>
                <w:rFonts w:ascii="Times New Roman" w:eastAsia="Times New Roman" w:hAnsi="Times New Roman"/>
              </w:rPr>
              <w:t>Authorized Contact Name (print):</w:t>
            </w:r>
          </w:p>
        </w:tc>
        <w:tc>
          <w:tcPr>
            <w:tcW w:w="8100" w:type="dxa"/>
            <w:gridSpan w:val="6"/>
            <w:tcBorders>
              <w:bottom w:val="single" w:sz="4" w:space="0" w:color="auto"/>
            </w:tcBorders>
            <w:shd w:val="clear" w:color="auto" w:fill="auto"/>
            <w:vAlign w:val="bottom"/>
          </w:tcPr>
          <w:p w:rsidR="00C87F5B" w:rsidRPr="00C87F5B" w:rsidRDefault="00C87F5B" w:rsidP="00310615">
            <w:pPr>
              <w:spacing w:line="0" w:lineRule="atLeast"/>
              <w:rPr>
                <w:rFonts w:ascii="Times New Roman" w:eastAsia="Times New Roman" w:hAnsi="Times New Roman"/>
                <w:sz w:val="24"/>
                <w:u w:val="single"/>
              </w:rPr>
            </w:pPr>
            <w:bookmarkStart w:id="0" w:name="_GoBack"/>
            <w:bookmarkEnd w:id="0"/>
          </w:p>
        </w:tc>
        <w:tc>
          <w:tcPr>
            <w:tcW w:w="80" w:type="dxa"/>
            <w:shd w:val="clear" w:color="auto" w:fill="auto"/>
            <w:vAlign w:val="bottom"/>
          </w:tcPr>
          <w:p w:rsidR="00C87F5B" w:rsidRDefault="00C87F5B" w:rsidP="00310615">
            <w:pPr>
              <w:spacing w:line="0" w:lineRule="atLeast"/>
              <w:rPr>
                <w:rFonts w:ascii="Times New Roman" w:eastAsia="Times New Roman" w:hAnsi="Times New Roman"/>
                <w:sz w:val="24"/>
              </w:rPr>
            </w:pPr>
          </w:p>
        </w:tc>
      </w:tr>
      <w:tr w:rsidR="00C87F5B" w:rsidTr="00192350">
        <w:trPr>
          <w:trHeight w:val="330"/>
        </w:trPr>
        <w:tc>
          <w:tcPr>
            <w:tcW w:w="2720" w:type="dxa"/>
            <w:gridSpan w:val="2"/>
            <w:tcBorders>
              <w:top w:val="single" w:sz="4" w:space="0" w:color="auto"/>
            </w:tcBorders>
            <w:shd w:val="clear" w:color="auto" w:fill="auto"/>
            <w:vAlign w:val="bottom"/>
          </w:tcPr>
          <w:p w:rsidR="00C87F5B" w:rsidRDefault="00C87F5B" w:rsidP="00310615">
            <w:pPr>
              <w:spacing w:line="0" w:lineRule="atLeast"/>
              <w:ind w:left="120"/>
              <w:rPr>
                <w:rFonts w:ascii="Times New Roman" w:eastAsia="Times New Roman" w:hAnsi="Times New Roman"/>
              </w:rPr>
            </w:pPr>
            <w:r>
              <w:rPr>
                <w:rFonts w:ascii="Times New Roman" w:eastAsia="Times New Roman" w:hAnsi="Times New Roman"/>
              </w:rPr>
              <w:t>Authorized Contact (signature):</w:t>
            </w:r>
          </w:p>
        </w:tc>
        <w:tc>
          <w:tcPr>
            <w:tcW w:w="8260" w:type="dxa"/>
            <w:gridSpan w:val="7"/>
            <w:tcBorders>
              <w:top w:val="single" w:sz="4" w:space="0" w:color="auto"/>
              <w:bottom w:val="single" w:sz="8" w:space="0" w:color="auto"/>
            </w:tcBorders>
            <w:shd w:val="clear" w:color="auto" w:fill="auto"/>
            <w:vAlign w:val="bottom"/>
          </w:tcPr>
          <w:p w:rsidR="00C87F5B" w:rsidRDefault="00C87F5B" w:rsidP="00310615">
            <w:pPr>
              <w:spacing w:line="0" w:lineRule="atLeast"/>
              <w:rPr>
                <w:rFonts w:ascii="Times New Roman" w:eastAsia="Times New Roman" w:hAnsi="Times New Roman"/>
                <w:sz w:val="24"/>
              </w:rPr>
            </w:pPr>
          </w:p>
        </w:tc>
        <w:tc>
          <w:tcPr>
            <w:tcW w:w="80" w:type="dxa"/>
            <w:shd w:val="clear" w:color="auto" w:fill="auto"/>
            <w:vAlign w:val="bottom"/>
          </w:tcPr>
          <w:p w:rsidR="00C87F5B" w:rsidRDefault="00C87F5B" w:rsidP="00310615">
            <w:pPr>
              <w:spacing w:line="0" w:lineRule="atLeast"/>
              <w:rPr>
                <w:rFonts w:ascii="Times New Roman" w:eastAsia="Times New Roman" w:hAnsi="Times New Roman"/>
                <w:sz w:val="24"/>
              </w:rPr>
            </w:pPr>
          </w:p>
        </w:tc>
      </w:tr>
      <w:tr w:rsidR="00D006ED" w:rsidTr="00CC6EE6">
        <w:trPr>
          <w:trHeight w:val="330"/>
        </w:trPr>
        <w:tc>
          <w:tcPr>
            <w:tcW w:w="5670" w:type="dxa"/>
            <w:gridSpan w:val="4"/>
            <w:shd w:val="clear" w:color="auto" w:fill="auto"/>
            <w:vAlign w:val="bottom"/>
          </w:tcPr>
          <w:p w:rsidR="00D006ED" w:rsidRDefault="00D006ED" w:rsidP="00310615">
            <w:pPr>
              <w:spacing w:line="0" w:lineRule="atLeast"/>
              <w:ind w:left="120"/>
              <w:rPr>
                <w:rFonts w:ascii="Times New Roman" w:eastAsia="Times New Roman" w:hAnsi="Times New Roman"/>
              </w:rPr>
            </w:pPr>
            <w:r>
              <w:rPr>
                <w:rFonts w:ascii="Times New Roman" w:eastAsia="Times New Roman" w:hAnsi="Times New Roman"/>
              </w:rPr>
              <w:t>Authorized Contact Title:</w:t>
            </w:r>
          </w:p>
        </w:tc>
        <w:tc>
          <w:tcPr>
            <w:tcW w:w="360" w:type="dxa"/>
            <w:tcBorders>
              <w:top w:val="single" w:sz="8" w:space="0" w:color="auto"/>
              <w:right w:val="single" w:sz="18"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c>
          <w:tcPr>
            <w:tcW w:w="4950" w:type="dxa"/>
            <w:gridSpan w:val="4"/>
            <w:tcBorders>
              <w:top w:val="single" w:sz="12" w:space="0" w:color="auto"/>
              <w:left w:val="single" w:sz="18" w:space="0" w:color="auto"/>
            </w:tcBorders>
            <w:shd w:val="clear" w:color="auto" w:fill="D9D9D9"/>
            <w:vAlign w:val="bottom"/>
          </w:tcPr>
          <w:p w:rsidR="00D006ED" w:rsidRDefault="00D006ED" w:rsidP="00310615">
            <w:pPr>
              <w:spacing w:line="0" w:lineRule="atLeast"/>
              <w:rPr>
                <w:rFonts w:ascii="Times New Roman" w:eastAsia="Times New Roman" w:hAnsi="Times New Roman"/>
                <w:sz w:val="24"/>
              </w:rPr>
            </w:pPr>
            <w:r>
              <w:rPr>
                <w:rFonts w:ascii="Times New Roman" w:eastAsia="Times New Roman" w:hAnsi="Times New Roman"/>
              </w:rPr>
              <w:t>Contact Person(s) for MEAL CONNECT inputting:</w:t>
            </w:r>
          </w:p>
        </w:tc>
        <w:tc>
          <w:tcPr>
            <w:tcW w:w="80" w:type="dxa"/>
            <w:tcBorders>
              <w:top w:val="single" w:sz="12" w:space="0" w:color="auto"/>
              <w:right w:val="single" w:sz="18"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r>
      <w:tr w:rsidR="00D006ED" w:rsidTr="00CC6EE6">
        <w:trPr>
          <w:trHeight w:val="330"/>
        </w:trPr>
        <w:tc>
          <w:tcPr>
            <w:tcW w:w="2880" w:type="dxa"/>
            <w:gridSpan w:val="3"/>
            <w:shd w:val="clear" w:color="auto" w:fill="auto"/>
            <w:vAlign w:val="bottom"/>
          </w:tcPr>
          <w:p w:rsidR="00D006ED" w:rsidRPr="00D8243A" w:rsidRDefault="00D006ED" w:rsidP="00310615">
            <w:pPr>
              <w:spacing w:line="0" w:lineRule="atLeast"/>
              <w:rPr>
                <w:rFonts w:ascii="Times New Roman" w:eastAsia="Times New Roman" w:hAnsi="Times New Roman"/>
              </w:rPr>
            </w:pPr>
            <w:r>
              <w:rPr>
                <w:rFonts w:ascii="Times New Roman" w:eastAsia="Times New Roman" w:hAnsi="Times New Roman"/>
                <w:sz w:val="24"/>
              </w:rPr>
              <w:t xml:space="preserve">  </w:t>
            </w:r>
            <w:r>
              <w:rPr>
                <w:rFonts w:ascii="Times New Roman" w:eastAsia="Times New Roman" w:hAnsi="Times New Roman"/>
              </w:rPr>
              <w:t>Who do we call for Pick-up Issues</w:t>
            </w:r>
          </w:p>
        </w:tc>
        <w:tc>
          <w:tcPr>
            <w:tcW w:w="2790" w:type="dxa"/>
            <w:tcBorders>
              <w:top w:val="single" w:sz="8" w:space="0" w:color="auto"/>
              <w:bottom w:val="single" w:sz="8" w:space="0" w:color="auto"/>
            </w:tcBorders>
            <w:shd w:val="clear" w:color="auto" w:fill="auto"/>
            <w:vAlign w:val="bottom"/>
          </w:tcPr>
          <w:p w:rsidR="00D006ED" w:rsidRPr="00E73DF6" w:rsidRDefault="00D006ED" w:rsidP="00310615">
            <w:pPr>
              <w:spacing w:line="0" w:lineRule="atLeast"/>
              <w:rPr>
                <w:rFonts w:ascii="Times New Roman" w:eastAsia="Times New Roman" w:hAnsi="Times New Roman"/>
                <w:sz w:val="24"/>
              </w:rPr>
            </w:pPr>
            <w:r>
              <w:rPr>
                <w:rFonts w:ascii="Times New Roman" w:eastAsia="Times New Roman" w:hAnsi="Times New Roman"/>
                <w:sz w:val="24"/>
              </w:rPr>
              <w:t>:_____________________</w:t>
            </w:r>
          </w:p>
        </w:tc>
        <w:tc>
          <w:tcPr>
            <w:tcW w:w="360" w:type="dxa"/>
            <w:vMerge w:val="restart"/>
            <w:tcBorders>
              <w:right w:val="single" w:sz="18"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c>
          <w:tcPr>
            <w:tcW w:w="4950" w:type="dxa"/>
            <w:gridSpan w:val="4"/>
            <w:tcBorders>
              <w:top w:val="single" w:sz="8" w:space="0" w:color="auto"/>
              <w:left w:val="single" w:sz="18" w:space="0" w:color="auto"/>
            </w:tcBorders>
            <w:shd w:val="clear" w:color="auto" w:fill="D9D9D9"/>
            <w:vAlign w:val="bottom"/>
          </w:tcPr>
          <w:p w:rsidR="00D006ED" w:rsidRDefault="00D006ED" w:rsidP="00310615">
            <w:pPr>
              <w:spacing w:line="0" w:lineRule="atLeast"/>
              <w:rPr>
                <w:rFonts w:ascii="Times New Roman" w:eastAsia="Times New Roman" w:hAnsi="Times New Roman"/>
                <w:sz w:val="24"/>
              </w:rPr>
            </w:pPr>
          </w:p>
        </w:tc>
        <w:tc>
          <w:tcPr>
            <w:tcW w:w="80" w:type="dxa"/>
            <w:tcBorders>
              <w:right w:val="single" w:sz="18"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r>
      <w:tr w:rsidR="00D006ED" w:rsidTr="00CC6EE6">
        <w:trPr>
          <w:trHeight w:val="312"/>
        </w:trPr>
        <w:tc>
          <w:tcPr>
            <w:tcW w:w="2720" w:type="dxa"/>
            <w:gridSpan w:val="2"/>
            <w:tcBorders>
              <w:bottom w:val="nil"/>
            </w:tcBorders>
            <w:shd w:val="clear" w:color="auto" w:fill="auto"/>
            <w:vAlign w:val="bottom"/>
          </w:tcPr>
          <w:p w:rsidR="00D006ED" w:rsidRPr="00E73DF6" w:rsidRDefault="00D006ED" w:rsidP="00310615">
            <w:pPr>
              <w:spacing w:line="0" w:lineRule="atLeast"/>
              <w:rPr>
                <w:rFonts w:ascii="Times New Roman" w:eastAsia="Times New Roman" w:hAnsi="Times New Roman"/>
              </w:rPr>
            </w:pPr>
            <w:r>
              <w:rPr>
                <w:rFonts w:ascii="Times New Roman" w:eastAsia="Times New Roman" w:hAnsi="Times New Roman"/>
              </w:rPr>
              <w:t xml:space="preserve">  Phone # of Pick-up Contact:</w:t>
            </w:r>
          </w:p>
        </w:tc>
        <w:tc>
          <w:tcPr>
            <w:tcW w:w="2950" w:type="dxa"/>
            <w:gridSpan w:val="2"/>
            <w:tcBorders>
              <w:bottom w:val="single" w:sz="12"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c>
          <w:tcPr>
            <w:tcW w:w="360" w:type="dxa"/>
            <w:vMerge/>
            <w:tcBorders>
              <w:bottom w:val="nil"/>
              <w:right w:val="single" w:sz="18"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c>
          <w:tcPr>
            <w:tcW w:w="1800" w:type="dxa"/>
            <w:gridSpan w:val="2"/>
            <w:tcBorders>
              <w:top w:val="single" w:sz="4" w:space="0" w:color="auto"/>
              <w:left w:val="single" w:sz="18" w:space="0" w:color="auto"/>
              <w:bottom w:val="single" w:sz="18" w:space="0" w:color="auto"/>
            </w:tcBorders>
            <w:shd w:val="clear" w:color="auto" w:fill="D9D9D9"/>
            <w:vAlign w:val="bottom"/>
          </w:tcPr>
          <w:p w:rsidR="00D006ED" w:rsidRDefault="00D006ED" w:rsidP="00310615">
            <w:pPr>
              <w:spacing w:line="0" w:lineRule="atLeast"/>
              <w:rPr>
                <w:rFonts w:ascii="Times New Roman" w:eastAsia="Times New Roman" w:hAnsi="Times New Roman"/>
                <w:sz w:val="24"/>
              </w:rPr>
            </w:pPr>
            <w:r>
              <w:rPr>
                <w:rFonts w:ascii="Times New Roman" w:eastAsia="Times New Roman" w:hAnsi="Times New Roman"/>
              </w:rPr>
              <w:t>Contact Phone:</w:t>
            </w:r>
          </w:p>
        </w:tc>
        <w:tc>
          <w:tcPr>
            <w:tcW w:w="3150" w:type="dxa"/>
            <w:gridSpan w:val="2"/>
            <w:tcBorders>
              <w:top w:val="single" w:sz="4" w:space="0" w:color="auto"/>
              <w:bottom w:val="single" w:sz="18" w:space="0" w:color="auto"/>
            </w:tcBorders>
            <w:shd w:val="clear" w:color="auto" w:fill="D9D9D9"/>
            <w:vAlign w:val="bottom"/>
          </w:tcPr>
          <w:p w:rsidR="00D006ED" w:rsidRDefault="00D006ED" w:rsidP="00310615">
            <w:pPr>
              <w:spacing w:line="0" w:lineRule="atLeast"/>
              <w:rPr>
                <w:rFonts w:ascii="Times New Roman" w:eastAsia="Times New Roman" w:hAnsi="Times New Roman"/>
                <w:sz w:val="24"/>
              </w:rPr>
            </w:pPr>
          </w:p>
        </w:tc>
        <w:tc>
          <w:tcPr>
            <w:tcW w:w="80" w:type="dxa"/>
            <w:tcBorders>
              <w:bottom w:val="single" w:sz="8" w:space="0" w:color="auto"/>
              <w:right w:val="single" w:sz="18" w:space="0" w:color="auto"/>
            </w:tcBorders>
            <w:shd w:val="clear" w:color="auto" w:fill="auto"/>
            <w:vAlign w:val="bottom"/>
          </w:tcPr>
          <w:p w:rsidR="00D006ED" w:rsidRDefault="00D006ED" w:rsidP="00310615">
            <w:pPr>
              <w:spacing w:line="0" w:lineRule="atLeast"/>
              <w:rPr>
                <w:rFonts w:ascii="Times New Roman" w:eastAsia="Times New Roman" w:hAnsi="Times New Roman"/>
                <w:sz w:val="24"/>
              </w:rPr>
            </w:pPr>
          </w:p>
        </w:tc>
      </w:tr>
    </w:tbl>
    <w:p w:rsidR="00D006ED" w:rsidRDefault="00D006ED" w:rsidP="00D006ED">
      <w:pPr>
        <w:rPr>
          <w:rFonts w:ascii="Times New Roman" w:eastAsia="Times New Roman" w:hAnsi="Times New Roman"/>
          <w:sz w:val="23"/>
        </w:rPr>
        <w:sectPr w:rsidR="00D006ED" w:rsidSect="002600CC">
          <w:pgSz w:w="12240" w:h="15840"/>
          <w:pgMar w:top="1008" w:right="605" w:bottom="576" w:left="605" w:header="0" w:footer="0" w:gutter="0"/>
          <w:cols w:space="0" w:equalWidth="0">
            <w:col w:w="11035"/>
          </w:cols>
          <w:docGrid w:linePitch="360"/>
        </w:sectPr>
      </w:pPr>
    </w:p>
    <w:p w:rsidR="00DA3D01" w:rsidRDefault="00DA3D01"/>
    <w:sectPr w:rsidR="00DA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ED"/>
    <w:rsid w:val="002600CC"/>
    <w:rsid w:val="00C87F5B"/>
    <w:rsid w:val="00CC6EE6"/>
    <w:rsid w:val="00D006ED"/>
    <w:rsid w:val="00DA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E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ED"/>
    <w:pPr>
      <w:ind w:left="720"/>
    </w:pPr>
  </w:style>
  <w:style w:type="paragraph" w:styleId="BalloonText">
    <w:name w:val="Balloon Text"/>
    <w:basedOn w:val="Normal"/>
    <w:link w:val="BalloonTextChar"/>
    <w:uiPriority w:val="99"/>
    <w:semiHidden/>
    <w:unhideWhenUsed/>
    <w:rsid w:val="00D006ED"/>
    <w:rPr>
      <w:rFonts w:ascii="Tahoma" w:hAnsi="Tahoma" w:cs="Tahoma"/>
      <w:sz w:val="16"/>
      <w:szCs w:val="16"/>
    </w:rPr>
  </w:style>
  <w:style w:type="character" w:customStyle="1" w:styleId="BalloonTextChar">
    <w:name w:val="Balloon Text Char"/>
    <w:basedOn w:val="DefaultParagraphFont"/>
    <w:link w:val="BalloonText"/>
    <w:uiPriority w:val="99"/>
    <w:semiHidden/>
    <w:rsid w:val="00D006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E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ED"/>
    <w:pPr>
      <w:ind w:left="720"/>
    </w:pPr>
  </w:style>
  <w:style w:type="paragraph" w:styleId="BalloonText">
    <w:name w:val="Balloon Text"/>
    <w:basedOn w:val="Normal"/>
    <w:link w:val="BalloonTextChar"/>
    <w:uiPriority w:val="99"/>
    <w:semiHidden/>
    <w:unhideWhenUsed/>
    <w:rsid w:val="00D006ED"/>
    <w:rPr>
      <w:rFonts w:ascii="Tahoma" w:hAnsi="Tahoma" w:cs="Tahoma"/>
      <w:sz w:val="16"/>
      <w:szCs w:val="16"/>
    </w:rPr>
  </w:style>
  <w:style w:type="character" w:customStyle="1" w:styleId="BalloonTextChar">
    <w:name w:val="Balloon Text Char"/>
    <w:basedOn w:val="DefaultParagraphFont"/>
    <w:link w:val="BalloonText"/>
    <w:uiPriority w:val="99"/>
    <w:semiHidden/>
    <w:rsid w:val="00D006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Castro</dc:creator>
  <cp:lastModifiedBy>Pamela Castro</cp:lastModifiedBy>
  <cp:revision>3</cp:revision>
  <cp:lastPrinted>2019-01-11T19:25:00Z</cp:lastPrinted>
  <dcterms:created xsi:type="dcterms:W3CDTF">2018-10-31T20:41:00Z</dcterms:created>
  <dcterms:modified xsi:type="dcterms:W3CDTF">2019-01-11T19:56:00Z</dcterms:modified>
</cp:coreProperties>
</file>